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F517E2" w:rsidRDefault="00060E7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4893342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CA748C" w:rsidP="007C2694">
      <w:pPr>
        <w:jc w:val="both"/>
        <w:rPr>
          <w:sz w:val="28"/>
        </w:rPr>
      </w:pPr>
      <w:r>
        <w:rPr>
          <w:sz w:val="28"/>
        </w:rPr>
        <w:t>23</w:t>
      </w:r>
      <w:r w:rsidR="00027EEB" w:rsidRPr="00F517E2">
        <w:rPr>
          <w:sz w:val="28"/>
        </w:rPr>
        <w:t>.05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 w:rsidR="006A500C">
        <w:rPr>
          <w:sz w:val="28"/>
        </w:rPr>
        <w:t>300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CF451A" w:rsidRDefault="00CF451A" w:rsidP="00494DDE">
      <w:pPr>
        <w:contextualSpacing/>
        <w:jc w:val="both"/>
        <w:rPr>
          <w:sz w:val="28"/>
          <w:szCs w:val="28"/>
        </w:rPr>
      </w:pPr>
    </w:p>
    <w:p w:rsidR="006A500C" w:rsidRPr="006D74D6" w:rsidRDefault="006A500C" w:rsidP="006A500C">
      <w:pPr>
        <w:ind w:right="4536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О составе комиссии по обследованию дорог на территории Дзержинского района</w:t>
      </w:r>
    </w:p>
    <w:p w:rsidR="006A500C" w:rsidRPr="006D74D6" w:rsidRDefault="006A500C" w:rsidP="006A500C">
      <w:pPr>
        <w:contextualSpacing/>
        <w:jc w:val="both"/>
        <w:rPr>
          <w:sz w:val="28"/>
          <w:szCs w:val="28"/>
        </w:rPr>
      </w:pP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состава комиссии по причинам кадровых изменений привлекаемых служб, ведомств и организаций</w:t>
      </w:r>
      <w:r w:rsidRPr="006D74D6">
        <w:rPr>
          <w:sz w:val="28"/>
          <w:szCs w:val="28"/>
        </w:rPr>
        <w:t>, руководствуясь ст. 19 Устава района, ПОСТАНОВЛЯЮ: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1. Утвердить районную комиссию по обследованию автодорог Дзержинского района в следующем составе: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Волкова Е.В – заместитель главы района по сельскому хозяйству и оперативному управлению, председатель комиссии;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Своевский В.М.</w:t>
      </w:r>
      <w:r w:rsidRPr="006D74D6">
        <w:rPr>
          <w:sz w:val="28"/>
          <w:szCs w:val="28"/>
        </w:rPr>
        <w:t xml:space="preserve"> – начальник отдела архитектуры, строительства, ЖКХ, транспорта и связи, ГО и ЧС администрации района, заместитель председателя комиссии;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711285">
        <w:rPr>
          <w:sz w:val="28"/>
          <w:szCs w:val="28"/>
        </w:rPr>
        <w:t>Бабаев В</w:t>
      </w:r>
      <w:r>
        <w:rPr>
          <w:sz w:val="28"/>
          <w:szCs w:val="28"/>
        </w:rPr>
        <w:t>.</w:t>
      </w:r>
      <w:r w:rsidRPr="0071128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711285">
        <w:rPr>
          <w:sz w:val="28"/>
          <w:szCs w:val="28"/>
        </w:rPr>
        <w:t xml:space="preserve"> </w:t>
      </w:r>
      <w:r w:rsidRPr="006D74D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11285">
        <w:rPr>
          <w:sz w:val="28"/>
          <w:szCs w:val="28"/>
        </w:rPr>
        <w:t>врио</w:t>
      </w:r>
      <w:r>
        <w:rPr>
          <w:sz w:val="28"/>
          <w:szCs w:val="28"/>
        </w:rPr>
        <w:t xml:space="preserve"> зам. начальника полиции по ООП МО МВД России «Дзержинский» капитан полиции </w:t>
      </w:r>
      <w:r w:rsidRPr="006D74D6">
        <w:rPr>
          <w:sz w:val="28"/>
          <w:szCs w:val="28"/>
        </w:rPr>
        <w:t>(по согласованию);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5003A0">
        <w:rPr>
          <w:sz w:val="28"/>
          <w:szCs w:val="28"/>
        </w:rPr>
        <w:t>Афтайкин А.С. – заместитель директора Дзержинского филиала АО «КрайДЭО» (по согласованию);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Голюков С.Н. – генеральный директор ОАО «Дзержинское АТП» (по согласованию);</w:t>
      </w:r>
    </w:p>
    <w:p w:rsidR="006A500C" w:rsidRPr="00711285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711285">
        <w:rPr>
          <w:sz w:val="28"/>
          <w:szCs w:val="28"/>
        </w:rPr>
        <w:t>Ковалев В.А. – прокурор Дзержинского района (по согласованию).</w:t>
      </w:r>
    </w:p>
    <w:p w:rsidR="006A500C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 xml:space="preserve">2. Признать утратившим силу постановление администрации Дзержинского района </w:t>
      </w:r>
      <w:r>
        <w:rPr>
          <w:sz w:val="28"/>
          <w:szCs w:val="28"/>
        </w:rPr>
        <w:t>№254-п от 13.06.2018г.</w:t>
      </w:r>
    </w:p>
    <w:p w:rsidR="006A500C" w:rsidRPr="006D74D6" w:rsidRDefault="006A500C" w:rsidP="006A500C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3. Постановление вступает в силу</w:t>
      </w:r>
      <w:r>
        <w:rPr>
          <w:sz w:val="28"/>
          <w:szCs w:val="28"/>
        </w:rPr>
        <w:t xml:space="preserve"> в день, следующий за днем официального</w:t>
      </w:r>
      <w:r w:rsidRPr="006D74D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bookmarkStart w:id="0" w:name="_GoBack"/>
      <w:bookmarkEnd w:id="0"/>
      <w:r w:rsidRPr="006D74D6">
        <w:rPr>
          <w:sz w:val="28"/>
          <w:szCs w:val="28"/>
        </w:rPr>
        <w:t>.</w:t>
      </w:r>
    </w:p>
    <w:p w:rsidR="003F3447" w:rsidRPr="00F517E2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F517E2" w:rsidRDefault="00494DDE" w:rsidP="00494DDE">
      <w:pPr>
        <w:contextualSpacing/>
        <w:jc w:val="both"/>
        <w:rPr>
          <w:sz w:val="28"/>
          <w:szCs w:val="28"/>
        </w:rPr>
      </w:pPr>
    </w:p>
    <w:p w:rsidR="00477D8A" w:rsidRPr="00F517E2" w:rsidRDefault="00477D8A" w:rsidP="00494DDE">
      <w:pPr>
        <w:contextualSpacing/>
        <w:jc w:val="both"/>
        <w:rPr>
          <w:sz w:val="28"/>
          <w:szCs w:val="28"/>
        </w:rPr>
      </w:pPr>
    </w:p>
    <w:p w:rsidR="00AE2FA1" w:rsidRPr="00AE2FA1" w:rsidRDefault="00FE5C6D" w:rsidP="00606003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>В.Н. Дергунов</w:t>
      </w:r>
    </w:p>
    <w:sectPr w:rsidR="00AE2FA1" w:rsidRPr="00AE2FA1" w:rsidSect="006060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7B" w:rsidRDefault="00060E7B">
      <w:r>
        <w:separator/>
      </w:r>
    </w:p>
  </w:endnote>
  <w:endnote w:type="continuationSeparator" w:id="0">
    <w:p w:rsidR="00060E7B" w:rsidRDefault="000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7B" w:rsidRDefault="00060E7B">
      <w:r>
        <w:separator/>
      </w:r>
    </w:p>
  </w:footnote>
  <w:footnote w:type="continuationSeparator" w:id="0">
    <w:p w:rsidR="00060E7B" w:rsidRDefault="0006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5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C2A5F"/>
    <w:rsid w:val="002C46E7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69E"/>
    <w:rsid w:val="00847B7B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655A6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99DB9FB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aff3">
    <w:name w:val="Название"/>
    <w:basedOn w:val="a"/>
    <w:link w:val="aff4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4">
    <w:name w:val="Название Знак"/>
    <w:link w:val="aff3"/>
    <w:rsid w:val="00CC14D2"/>
    <w:rPr>
      <w:b/>
      <w:caps/>
      <w:sz w:val="28"/>
    </w:rPr>
  </w:style>
  <w:style w:type="paragraph" w:customStyle="1" w:styleId="13">
    <w:name w:val="Стиль1 Знак Знак"/>
    <w:basedOn w:val="aff5"/>
    <w:link w:val="14"/>
    <w:rsid w:val="00CC14D2"/>
    <w:pPr>
      <w:spacing w:line="360" w:lineRule="auto"/>
      <w:ind w:left="0" w:firstLine="709"/>
      <w:jc w:val="both"/>
    </w:pPr>
  </w:style>
  <w:style w:type="paragraph" w:styleId="aff5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4">
    <w:name w:val="Стиль1 Знак Знак Знак"/>
    <w:link w:val="13"/>
    <w:rsid w:val="00CC14D2"/>
    <w:rPr>
      <w:sz w:val="24"/>
      <w:szCs w:val="24"/>
    </w:rPr>
  </w:style>
  <w:style w:type="paragraph" w:styleId="aff6">
    <w:name w:val="Body Text Indent"/>
    <w:basedOn w:val="a"/>
    <w:link w:val="aff7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7">
    <w:name w:val="Основной текст с отступом Знак"/>
    <w:basedOn w:val="a0"/>
    <w:link w:val="aff6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8">
    <w:name w:val="footnote text"/>
    <w:basedOn w:val="a"/>
    <w:link w:val="aff9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9">
    <w:name w:val="Текст сноски Знак"/>
    <w:basedOn w:val="a0"/>
    <w:link w:val="aff8"/>
    <w:rsid w:val="00CC14D2"/>
    <w:rPr>
      <w:rFonts w:eastAsia="Calibri"/>
    </w:rPr>
  </w:style>
  <w:style w:type="character" w:styleId="affa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b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5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c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6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7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d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e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8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9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66EB-F5C3-4342-A386-3C99B513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49</cp:revision>
  <cp:lastPrinted>2022-05-24T03:29:00Z</cp:lastPrinted>
  <dcterms:created xsi:type="dcterms:W3CDTF">2018-01-10T03:54:00Z</dcterms:created>
  <dcterms:modified xsi:type="dcterms:W3CDTF">2022-05-24T03:29:00Z</dcterms:modified>
</cp:coreProperties>
</file>